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705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2610"/>
        <w:gridCol w:w="1440"/>
        <w:gridCol w:w="2663"/>
        <w:gridCol w:w="1477"/>
      </w:tblGrid>
      <w:tr w:rsidR="00A122F9">
        <w:trPr>
          <w:cantSplit/>
          <w:trHeight w:val="435"/>
          <w:tblHeader/>
        </w:trPr>
        <w:tc>
          <w:tcPr>
            <w:tcW w:w="1515" w:type="dxa"/>
          </w:tcPr>
          <w:p w:rsidR="00A122F9" w:rsidRDefault="003276C2">
            <w:pPr>
              <w:pStyle w:val="normal0"/>
              <w:spacing w:before="141"/>
              <w:ind w:left="10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ISSUED BY</w:t>
            </w:r>
          </w:p>
        </w:tc>
        <w:tc>
          <w:tcPr>
            <w:tcW w:w="2610" w:type="dxa"/>
            <w:vAlign w:val="center"/>
          </w:tcPr>
          <w:p w:rsidR="00A122F9" w:rsidRDefault="003276C2">
            <w:pPr>
              <w:pStyle w:val="normal0"/>
              <w:spacing w:line="238" w:lineRule="auto"/>
              <w:ind w:right="25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APPROVED BY</w:t>
            </w:r>
          </w:p>
        </w:tc>
        <w:tc>
          <w:tcPr>
            <w:tcW w:w="1440" w:type="dxa"/>
          </w:tcPr>
          <w:p w:rsidR="00A122F9" w:rsidRDefault="003276C2">
            <w:pPr>
              <w:pStyle w:val="normal0"/>
              <w:spacing w:before="141"/>
              <w:ind w:left="252" w:right="22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DATE</w:t>
            </w:r>
          </w:p>
        </w:tc>
        <w:tc>
          <w:tcPr>
            <w:tcW w:w="2663" w:type="dxa"/>
          </w:tcPr>
          <w:p w:rsidR="00A122F9" w:rsidRDefault="003276C2">
            <w:pPr>
              <w:pStyle w:val="normal0"/>
              <w:spacing w:before="141"/>
              <w:ind w:left="92" w:right="8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REVISION</w:t>
            </w:r>
          </w:p>
        </w:tc>
        <w:tc>
          <w:tcPr>
            <w:tcW w:w="1477" w:type="dxa"/>
            <w:vMerge w:val="restart"/>
          </w:tcPr>
          <w:p w:rsidR="00A122F9" w:rsidRDefault="003276C2">
            <w:pPr>
              <w:pStyle w:val="normal0"/>
              <w:rPr>
                <w:highlight w:val="yellow"/>
              </w:rPr>
            </w:pPr>
            <w:r>
              <w:rPr>
                <w:noProof/>
                <w:highlight w:val="yellow"/>
                <w:lang w:val="en-GB" w:eastAsia="en-GB" w:bidi="ta-IN"/>
              </w:rPr>
              <w:drawing>
                <wp:inline distT="0" distB="0" distL="0" distR="0">
                  <wp:extent cx="896122" cy="869131"/>
                  <wp:effectExtent l="0" t="0" r="0" b="0"/>
                  <wp:docPr id="4" name="image1.jpg" descr="C:\Users\USER\Downloads\lOGO-nar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C:\Users\USER\Downloads\lOGO-nara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6122" cy="86913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22F9">
        <w:trPr>
          <w:cantSplit/>
          <w:trHeight w:val="684"/>
          <w:tblHeader/>
        </w:trPr>
        <w:tc>
          <w:tcPr>
            <w:tcW w:w="1515" w:type="dxa"/>
            <w:vAlign w:val="center"/>
          </w:tcPr>
          <w:p w:rsidR="00A122F9" w:rsidRDefault="003276C2">
            <w:pPr>
              <w:pStyle w:val="normal0"/>
              <w:spacing w:before="146" w:line="230" w:lineRule="auto"/>
              <w:ind w:left="266" w:right="22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Head/SED</w:t>
            </w:r>
          </w:p>
        </w:tc>
        <w:tc>
          <w:tcPr>
            <w:tcW w:w="2610" w:type="dxa"/>
            <w:vAlign w:val="center"/>
          </w:tcPr>
          <w:p w:rsidR="00A122F9" w:rsidRDefault="003276C2">
            <w:pPr>
              <w:pStyle w:val="normal0"/>
              <w:spacing w:before="146" w:line="230" w:lineRule="auto"/>
              <w:ind w:left="246" w:right="39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Director General</w:t>
            </w:r>
          </w:p>
        </w:tc>
        <w:tc>
          <w:tcPr>
            <w:tcW w:w="1440" w:type="dxa"/>
            <w:vAlign w:val="center"/>
          </w:tcPr>
          <w:p w:rsidR="00A122F9" w:rsidRDefault="003276C2">
            <w:pPr>
              <w:pStyle w:val="normal0"/>
              <w:spacing w:before="206"/>
              <w:ind w:left="252" w:right="24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07.10.2023</w:t>
            </w:r>
          </w:p>
        </w:tc>
        <w:tc>
          <w:tcPr>
            <w:tcW w:w="2663" w:type="dxa"/>
            <w:vAlign w:val="center"/>
          </w:tcPr>
          <w:p w:rsidR="00A122F9" w:rsidRDefault="003276C2">
            <w:pPr>
              <w:pStyle w:val="normal0"/>
              <w:spacing w:before="187"/>
              <w:ind w:left="92" w:right="89"/>
              <w:jc w:val="center"/>
              <w:rPr>
                <w:rFonts w:ascii="Carlito" w:eastAsia="Carlito" w:hAnsi="Carlito" w:cs="Carlito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ISO 19115-3.2018</w:t>
            </w:r>
          </w:p>
        </w:tc>
        <w:tc>
          <w:tcPr>
            <w:tcW w:w="1477" w:type="dxa"/>
            <w:vMerge/>
          </w:tcPr>
          <w:p w:rsidR="00A122F9" w:rsidRDefault="00A122F9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rlito" w:eastAsia="Carlito" w:hAnsi="Carlito" w:cs="Carlito"/>
                <w:sz w:val="16"/>
                <w:szCs w:val="16"/>
              </w:rPr>
            </w:pPr>
          </w:p>
        </w:tc>
      </w:tr>
      <w:tr w:rsidR="00A122F9">
        <w:trPr>
          <w:cantSplit/>
          <w:trHeight w:val="792"/>
          <w:tblHeader/>
        </w:trPr>
        <w:tc>
          <w:tcPr>
            <w:tcW w:w="9705" w:type="dxa"/>
            <w:gridSpan w:val="5"/>
          </w:tcPr>
          <w:p w:rsidR="00A122F9" w:rsidRDefault="00A122F9">
            <w:pPr>
              <w:pStyle w:val="normal0"/>
              <w:spacing w:before="1"/>
              <w:rPr>
                <w:highlight w:val="yellow"/>
              </w:rPr>
            </w:pPr>
          </w:p>
          <w:p w:rsidR="00A122F9" w:rsidRDefault="003276C2">
            <w:pPr>
              <w:pStyle w:val="normal0"/>
              <w:ind w:left="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 1 Socio-Economics and Marketing and Aligned Industries</w:t>
            </w:r>
          </w:p>
        </w:tc>
      </w:tr>
    </w:tbl>
    <w:p w:rsidR="00A122F9" w:rsidRDefault="00A122F9">
      <w:pPr>
        <w:pStyle w:val="normal0"/>
        <w:rPr>
          <w:sz w:val="24"/>
          <w:szCs w:val="24"/>
        </w:rPr>
      </w:pPr>
    </w:p>
    <w:p w:rsidR="00A122F9" w:rsidRDefault="003276C2">
      <w:pPr>
        <w:pStyle w:val="normal0"/>
        <w:numPr>
          <w:ilvl w:val="0"/>
          <w:numId w:val="3"/>
        </w:numPr>
        <w:spacing w:line="480" w:lineRule="auto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>
        <w:rPr>
          <w:sz w:val="24"/>
          <w:szCs w:val="24"/>
        </w:rPr>
        <w:t xml:space="preserve"> </w:t>
      </w:r>
      <w:r w:rsidRPr="00B96CFC">
        <w:rPr>
          <w:sz w:val="28"/>
          <w:szCs w:val="28"/>
        </w:rPr>
        <w:t>:</w:t>
      </w:r>
      <w:r w:rsidRPr="00B96CFC">
        <w:rPr>
          <w:sz w:val="24"/>
          <w:szCs w:val="24"/>
        </w:rPr>
        <w:t xml:space="preserve"> Value chain analysis of Sea cucumber and edible Oyster fisheries in Sri Lanka</w:t>
      </w:r>
    </w:p>
    <w:p w:rsidR="00A122F9" w:rsidRDefault="003276C2">
      <w:pPr>
        <w:pStyle w:val="normal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</w:pPr>
      <w:r>
        <w:rPr>
          <w:color w:val="000000"/>
          <w:sz w:val="24"/>
          <w:szCs w:val="24"/>
        </w:rPr>
        <w:t xml:space="preserve">Project ID: </w:t>
      </w:r>
      <w:r w:rsidR="002C1847">
        <w:rPr>
          <w:color w:val="000000"/>
        </w:rPr>
        <w:t>TF2022</w:t>
      </w:r>
      <w:r>
        <w:rPr>
          <w:color w:val="000000"/>
        </w:rPr>
        <w:t>/SED/8.1</w:t>
      </w:r>
    </w:p>
    <w:p w:rsidR="00A122F9" w:rsidRDefault="003276C2">
      <w:pPr>
        <w:pStyle w:val="normal0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u w:val="single"/>
        </w:rPr>
        <w:t>Creation</w:t>
      </w:r>
      <w:r w:rsidR="003E36E9">
        <w:rPr>
          <w:sz w:val="24"/>
          <w:szCs w:val="24"/>
        </w:rPr>
        <w:t>/Publication/Revision) : 12/27</w:t>
      </w:r>
      <w:r>
        <w:rPr>
          <w:sz w:val="24"/>
          <w:szCs w:val="24"/>
        </w:rPr>
        <w:t>/2023</w:t>
      </w:r>
    </w:p>
    <w:p w:rsidR="00A122F9" w:rsidRDefault="00A122F9">
      <w:pPr>
        <w:pStyle w:val="normal0"/>
        <w:ind w:left="1080"/>
        <w:rPr>
          <w:sz w:val="24"/>
          <w:szCs w:val="24"/>
        </w:rPr>
      </w:pPr>
    </w:p>
    <w:p w:rsidR="00A122F9" w:rsidRDefault="003276C2">
      <w:pPr>
        <w:pStyle w:val="normal0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>Edition</w:t>
      </w:r>
      <w:r>
        <w:rPr>
          <w:sz w:val="24"/>
          <w:szCs w:val="24"/>
        </w:rPr>
        <w:t xml:space="preserve"> :1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Edition</w:t>
      </w:r>
    </w:p>
    <w:p w:rsidR="00A122F9" w:rsidRDefault="00A122F9">
      <w:pPr>
        <w:pStyle w:val="normal0"/>
        <w:rPr>
          <w:sz w:val="24"/>
          <w:szCs w:val="24"/>
        </w:rPr>
      </w:pPr>
    </w:p>
    <w:p w:rsidR="00A122F9" w:rsidRDefault="003276C2">
      <w:pPr>
        <w:pStyle w:val="normal0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Abstract: </w:t>
      </w:r>
    </w:p>
    <w:p w:rsidR="00A122F9" w:rsidRDefault="003276C2" w:rsidP="002A457A">
      <w:pPr>
        <w:pStyle w:val="normal0"/>
        <w:widowControl/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10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Sea cucumber and edible oyster are export-oriented fish </w:t>
      </w:r>
      <w:r>
        <w:rPr>
          <w:sz w:val="24"/>
          <w:szCs w:val="24"/>
        </w:rPr>
        <w:t>varieties</w:t>
      </w:r>
      <w:r>
        <w:rPr>
          <w:color w:val="000000"/>
          <w:sz w:val="24"/>
          <w:szCs w:val="24"/>
        </w:rPr>
        <w:t xml:space="preserve"> that </w:t>
      </w:r>
      <w:r>
        <w:rPr>
          <w:sz w:val="24"/>
          <w:szCs w:val="24"/>
        </w:rPr>
        <w:t>contribute to the</w:t>
      </w:r>
      <w:r>
        <w:rPr>
          <w:color w:val="000000"/>
          <w:sz w:val="24"/>
          <w:szCs w:val="24"/>
        </w:rPr>
        <w:t xml:space="preserve"> foreign exchange earnings of Sri Lanka where production </w:t>
      </w:r>
      <w:r>
        <w:rPr>
          <w:sz w:val="24"/>
          <w:szCs w:val="24"/>
        </w:rPr>
        <w:t>comes</w:t>
      </w:r>
      <w:r>
        <w:rPr>
          <w:color w:val="000000"/>
          <w:sz w:val="24"/>
          <w:szCs w:val="24"/>
        </w:rPr>
        <w:t xml:space="preserve"> from both wild catch and aquaculture. The study intended to explore the value chain of sea cucumber capture fisher using a pre-tested structured questionnaire survey. </w:t>
      </w:r>
      <w:r w:rsidR="002A457A">
        <w:rPr>
          <w:color w:val="000000"/>
          <w:sz w:val="24"/>
          <w:szCs w:val="24"/>
        </w:rPr>
        <w:t xml:space="preserve">A total of 80 respondents including </w:t>
      </w:r>
      <w:r>
        <w:rPr>
          <w:color w:val="000000"/>
          <w:sz w:val="24"/>
          <w:szCs w:val="24"/>
        </w:rPr>
        <w:t xml:space="preserve">fishers (divers), collectors, processors and exporters in Kalpitiya </w:t>
      </w:r>
      <w:r w:rsidR="002A457A">
        <w:rPr>
          <w:color w:val="000000"/>
          <w:sz w:val="24"/>
          <w:szCs w:val="24"/>
        </w:rPr>
        <w:t xml:space="preserve">and Mannar districts </w:t>
      </w:r>
      <w:r w:rsidR="00B0625E">
        <w:rPr>
          <w:color w:val="000000"/>
          <w:sz w:val="24"/>
          <w:szCs w:val="24"/>
        </w:rPr>
        <w:t>were</w:t>
      </w:r>
      <w:r w:rsidR="002A457A">
        <w:rPr>
          <w:color w:val="000000"/>
          <w:sz w:val="24"/>
          <w:szCs w:val="24"/>
        </w:rPr>
        <w:t xml:space="preserve"> selected</w:t>
      </w:r>
      <w:r w:rsidR="00EA7D36">
        <w:rPr>
          <w:color w:val="000000"/>
          <w:sz w:val="24"/>
          <w:szCs w:val="24"/>
        </w:rPr>
        <w:t xml:space="preserve"> for the study</w:t>
      </w:r>
      <w:r w:rsidR="002A457A">
        <w:rPr>
          <w:color w:val="000000"/>
          <w:sz w:val="24"/>
          <w:szCs w:val="24"/>
        </w:rPr>
        <w:t xml:space="preserve">. </w:t>
      </w:r>
    </w:p>
    <w:p w:rsidR="00A122F9" w:rsidRDefault="003276C2">
      <w:pPr>
        <w:pStyle w:val="normal0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Purpose</w:t>
      </w:r>
      <w:r>
        <w:rPr>
          <w:sz w:val="24"/>
          <w:szCs w:val="24"/>
        </w:rPr>
        <w:t xml:space="preserve">: The study intended to map the value chains and identify the potential development activities of Sea cucumber and edible Oyster fisheries in Sri Lanka. 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122F9" w:rsidRPr="00455F21" w:rsidRDefault="003276C2">
      <w:pPr>
        <w:pStyle w:val="normal0"/>
        <w:numPr>
          <w:ilvl w:val="0"/>
          <w:numId w:val="3"/>
        </w:numPr>
        <w:rPr>
          <w:sz w:val="24"/>
          <w:szCs w:val="24"/>
        </w:rPr>
      </w:pPr>
      <w:r w:rsidRPr="00455F21">
        <w:rPr>
          <w:b/>
          <w:sz w:val="24"/>
          <w:szCs w:val="24"/>
        </w:rPr>
        <w:t>Status</w:t>
      </w:r>
      <w:r w:rsidRPr="00455F21">
        <w:rPr>
          <w:sz w:val="24"/>
          <w:szCs w:val="24"/>
        </w:rPr>
        <w:t xml:space="preserve"> : </w:t>
      </w:r>
      <w:sdt>
        <w:sdtPr>
          <w:rPr>
            <w:color w:val="4F81BD" w:themeColor="accent1"/>
            <w:sz w:val="24"/>
            <w:szCs w:val="24"/>
          </w:rPr>
          <w:alias w:val="Status"/>
          <w:tag w:val="Status"/>
          <w:id w:val="-135724262"/>
          <w:placeholder>
            <w:docPart w:val="0195401833FF41FB89F6E3E8DEB2BBB3"/>
          </w:placeholder>
          <w:comboBox>
            <w:listItem w:value="Choose an item."/>
            <w:listItem w:displayText="Completed" w:value="Completed"/>
            <w:listItem w:displayText="Ongoing" w:value="Ongoing"/>
          </w:comboBox>
        </w:sdtPr>
        <w:sdtContent>
          <w:r w:rsidR="006F318C">
            <w:rPr>
              <w:color w:val="4F81BD" w:themeColor="accent1"/>
              <w:sz w:val="24"/>
              <w:szCs w:val="24"/>
            </w:rPr>
            <w:t>Completed</w:t>
          </w:r>
        </w:sdtContent>
      </w:sdt>
    </w:p>
    <w:p w:rsidR="00A122F9" w:rsidRPr="00455F21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122F9" w:rsidRPr="00455F21" w:rsidRDefault="003276C2">
      <w:pPr>
        <w:pStyle w:val="normal0"/>
        <w:numPr>
          <w:ilvl w:val="0"/>
          <w:numId w:val="3"/>
        </w:numPr>
        <w:rPr>
          <w:b/>
          <w:sz w:val="24"/>
          <w:szCs w:val="24"/>
        </w:rPr>
      </w:pPr>
      <w:r w:rsidRPr="00455F21">
        <w:rPr>
          <w:b/>
          <w:sz w:val="24"/>
          <w:szCs w:val="24"/>
        </w:rPr>
        <w:t>Point of Contact</w:t>
      </w:r>
    </w:p>
    <w:p w:rsidR="00A122F9" w:rsidRPr="00455F21" w:rsidRDefault="00A122F9">
      <w:pPr>
        <w:pStyle w:val="normal0"/>
        <w:rPr>
          <w:b/>
          <w:sz w:val="24"/>
          <w:szCs w:val="24"/>
        </w:rPr>
      </w:pPr>
    </w:p>
    <w:p w:rsidR="00A122F9" w:rsidRPr="00455F21" w:rsidRDefault="003276C2">
      <w:pPr>
        <w:pStyle w:val="normal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 w:rsidRPr="00455F21">
        <w:rPr>
          <w:b/>
          <w:color w:val="000000"/>
          <w:sz w:val="24"/>
          <w:szCs w:val="24"/>
        </w:rPr>
        <w:t>Name :</w:t>
      </w:r>
      <w:r w:rsidRPr="00455F21">
        <w:rPr>
          <w:rFonts w:ascii="Calibri" w:eastAsia="Calibri" w:hAnsi="Calibri" w:cs="Calibri"/>
          <w:color w:val="000000"/>
          <w:sz w:val="24"/>
          <w:szCs w:val="24"/>
          <w:highlight w:val="white"/>
        </w:rPr>
        <w:t xml:space="preserve"> </w:t>
      </w:r>
      <w:r w:rsidRPr="00455F21">
        <w:rPr>
          <w:color w:val="000000"/>
          <w:sz w:val="24"/>
          <w:szCs w:val="24"/>
          <w:highlight w:val="white"/>
        </w:rPr>
        <w:t xml:space="preserve">K H M L Amaralal </w:t>
      </w:r>
      <w:r w:rsidRPr="00455F21">
        <w:rPr>
          <w:b/>
          <w:color w:val="000000"/>
          <w:sz w:val="24"/>
          <w:szCs w:val="24"/>
        </w:rPr>
        <w:t xml:space="preserve"> </w:t>
      </w:r>
    </w:p>
    <w:p w:rsidR="00A122F9" w:rsidRPr="00455F21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ind w:left="1440"/>
        <w:rPr>
          <w:b/>
          <w:color w:val="000000"/>
          <w:sz w:val="24"/>
          <w:szCs w:val="24"/>
        </w:rPr>
      </w:pPr>
    </w:p>
    <w:p w:rsidR="00A122F9" w:rsidRPr="00455F21" w:rsidRDefault="003276C2">
      <w:pPr>
        <w:pStyle w:val="normal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 w:rsidRPr="00455F21">
        <w:rPr>
          <w:b/>
          <w:color w:val="000000"/>
          <w:sz w:val="24"/>
          <w:szCs w:val="24"/>
        </w:rPr>
        <w:t>Role</w:t>
      </w:r>
      <w:r w:rsidRPr="00455F21">
        <w:rPr>
          <w:color w:val="000000"/>
          <w:sz w:val="24"/>
          <w:szCs w:val="24"/>
        </w:rPr>
        <w:t xml:space="preserve"> : </w:t>
      </w:r>
      <w:sdt>
        <w:sdtPr>
          <w:rPr>
            <w:color w:val="4F81BD" w:themeColor="accent1"/>
            <w:sz w:val="24"/>
            <w:szCs w:val="24"/>
          </w:rPr>
          <w:alias w:val="Principal Investigater"/>
          <w:tag w:val="Principal Investigater"/>
          <w:id w:val="-1381234296"/>
          <w:placeholder>
            <w:docPart w:val="5C1C9D07D49A4B9A9D011433901E7AB8"/>
          </w:placeholder>
          <w:comboBox>
            <w:listItem w:value="Choose an item."/>
            <w:listItem w:displayText="Principal Investigator" w:value="Principal Investigator"/>
          </w:comboBox>
        </w:sdtPr>
        <w:sdtContent>
          <w:r w:rsidR="00806D4B">
            <w:rPr>
              <w:color w:val="4F81BD" w:themeColor="accent1"/>
              <w:sz w:val="24"/>
              <w:szCs w:val="24"/>
            </w:rPr>
            <w:t>Principal Investigator</w:t>
          </w:r>
        </w:sdtContent>
      </w:sdt>
    </w:p>
    <w:p w:rsidR="00A122F9" w:rsidRPr="00455F21" w:rsidRDefault="00A122F9" w:rsidP="004E743F">
      <w:pPr>
        <w:pStyle w:val="normal0"/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  <w:sz w:val="24"/>
          <w:szCs w:val="24"/>
        </w:rPr>
      </w:pPr>
    </w:p>
    <w:p w:rsidR="00A122F9" w:rsidRPr="004243E4" w:rsidRDefault="003276C2" w:rsidP="004243E4">
      <w:pPr>
        <w:pStyle w:val="normal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 w:rsidRPr="00455F21">
        <w:rPr>
          <w:b/>
          <w:color w:val="000000"/>
          <w:sz w:val="24"/>
          <w:szCs w:val="24"/>
        </w:rPr>
        <w:t>Designation</w:t>
      </w:r>
      <w:r w:rsidRPr="00455F21">
        <w:rPr>
          <w:color w:val="000000"/>
          <w:sz w:val="24"/>
          <w:szCs w:val="24"/>
        </w:rPr>
        <w:t xml:space="preserve"> : </w:t>
      </w:r>
      <w:sdt>
        <w:sdtPr>
          <w:rPr>
            <w:color w:val="4F81BD" w:themeColor="accent1"/>
            <w:sz w:val="24"/>
            <w:szCs w:val="24"/>
          </w:rPr>
          <w:alias w:val="Principal Scientist "/>
          <w:tag w:val="Principal Scientist"/>
          <w:id w:val="-135724268"/>
          <w:placeholder>
            <w:docPart w:val="9A8477AEB5A6450EB26A14E3C4365147"/>
          </w:placeholder>
          <w:comboBox>
            <w:listItem w:value="Choose an item."/>
            <w:listItem w:displayText="Principal Scientist" w:value="Principal Scientist"/>
            <w:listItem w:displayText="Scientist" w:value="Scientist"/>
          </w:comboBox>
        </w:sdtPr>
        <w:sdtContent>
          <w:r w:rsidR="004243E4">
            <w:rPr>
              <w:color w:val="4F81BD" w:themeColor="accent1"/>
              <w:sz w:val="24"/>
              <w:szCs w:val="24"/>
            </w:rPr>
            <w:t>Principal Scientist</w:t>
          </w:r>
        </w:sdtContent>
      </w:sdt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</w:rPr>
      </w:pPr>
    </w:p>
    <w:p w:rsidR="00A122F9" w:rsidRDefault="003276C2">
      <w:pPr>
        <w:pStyle w:val="normal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Organization</w:t>
      </w:r>
      <w:r>
        <w:rPr>
          <w:color w:val="000000"/>
        </w:rPr>
        <w:t xml:space="preserve"> :</w:t>
      </w:r>
      <w:r w:rsidRPr="006C5A46">
        <w:rPr>
          <w:color w:val="000000"/>
          <w:sz w:val="24"/>
          <w:szCs w:val="24"/>
        </w:rPr>
        <w:t>Socio-economic and Marketing Research Division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122F9" w:rsidRDefault="003276C2">
      <w:pPr>
        <w:pStyle w:val="normal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E-mail</w:t>
      </w:r>
      <w:r>
        <w:rPr>
          <w:color w:val="000000"/>
        </w:rPr>
        <w:t xml:space="preserve"> :</w:t>
      </w:r>
      <w:r>
        <w:rPr>
          <w:rFonts w:ascii="Calibri" w:eastAsia="Calibri" w:hAnsi="Calibri" w:cs="Calibri"/>
          <w:color w:val="000000"/>
          <w:highlight w:val="white"/>
        </w:rPr>
        <w:t> </w:t>
      </w:r>
      <w:hyperlink r:id="rId10">
        <w:r>
          <w:rPr>
            <w:rFonts w:ascii="Calibri" w:eastAsia="Calibri" w:hAnsi="Calibri" w:cs="Calibri"/>
            <w:color w:val="000000"/>
            <w:highlight w:val="white"/>
            <w:u w:val="single"/>
          </w:rPr>
          <w:t>lalith@nara.ac.lk</w:t>
        </w:r>
      </w:hyperlink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</w:rPr>
      </w:pPr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Spatial representation type</w:t>
      </w:r>
      <w:r w:rsidR="00534BB3">
        <w:rPr>
          <w:color w:val="000000"/>
        </w:rPr>
        <w:t xml:space="preserve"> : Not a</w:t>
      </w:r>
      <w:r>
        <w:rPr>
          <w:color w:val="000000"/>
        </w:rPr>
        <w:t>pplicable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Spatial Resolution</w:t>
      </w:r>
      <w:r>
        <w:rPr>
          <w:color w:val="000000"/>
        </w:rPr>
        <w:t xml:space="preserve"> :Not applicable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122F9" w:rsidRPr="007C15E9" w:rsidRDefault="003276C2" w:rsidP="007C15E9">
      <w:pPr>
        <w:pStyle w:val="normal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>
        <w:rPr>
          <w:b/>
          <w:color w:val="000000"/>
        </w:rPr>
        <w:lastRenderedPageBreak/>
        <w:t>Topic Category</w:t>
      </w:r>
      <w:r w:rsidR="004E743F">
        <w:rPr>
          <w:color w:val="000000"/>
        </w:rPr>
        <w:t xml:space="preserve">: </w:t>
      </w:r>
      <w:sdt>
        <w:sdtPr>
          <w:rPr>
            <w:color w:val="4F81BD" w:themeColor="accent1"/>
            <w:sz w:val="24"/>
            <w:szCs w:val="24"/>
          </w:rPr>
          <w:alias w:val="Topic category "/>
          <w:tag w:val="Topic category "/>
          <w:id w:val="-135724266"/>
          <w:placeholder>
            <w:docPart w:val="92D4E02FF9A94A62ABC7C9499E38B778"/>
          </w:placeholder>
          <w:comboBox>
            <w:listItem w:value="Choose an item."/>
            <w:listItem w:displayText="Socio-economic and Marketing " w:value="Socio-economic and Marketing "/>
          </w:comboBox>
        </w:sdtPr>
        <w:sdtContent>
          <w:r w:rsidR="004E743F">
            <w:rPr>
              <w:color w:val="4F81BD" w:themeColor="accent1"/>
              <w:sz w:val="24"/>
              <w:szCs w:val="24"/>
            </w:rPr>
            <w:t xml:space="preserve">Socio-economic and Marketing </w:t>
          </w:r>
        </w:sdtContent>
      </w:sdt>
    </w:p>
    <w:p w:rsidR="00A122F9" w:rsidRDefault="00A122F9">
      <w:pPr>
        <w:pStyle w:val="normal0"/>
      </w:pPr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Geographic Location</w:t>
      </w:r>
      <w:r>
        <w:rPr>
          <w:color w:val="000000"/>
        </w:rPr>
        <w:t xml:space="preserve"> : </w:t>
      </w:r>
      <w:r>
        <w:rPr>
          <w:color w:val="000000"/>
          <w:sz w:val="24"/>
          <w:szCs w:val="24"/>
        </w:rPr>
        <w:t>Kalpitiya and Mannar districts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Geographic Limit</w:t>
      </w:r>
      <w:r>
        <w:rPr>
          <w:color w:val="000000"/>
        </w:rPr>
        <w:t xml:space="preserve"> : Not applicable</w:t>
      </w:r>
    </w:p>
    <w:p w:rsidR="00A122F9" w:rsidRDefault="00A122F9">
      <w:pPr>
        <w:pStyle w:val="normal0"/>
      </w:pP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ind w:left="2880"/>
        <w:rPr>
          <w:color w:val="000000"/>
        </w:rPr>
      </w:pPr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Temporal Extent 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:rsidR="00A122F9" w:rsidRDefault="003276C2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Start Date: 1/1/2022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ind w:left="1860"/>
        <w:rPr>
          <w:color w:val="000000"/>
        </w:rPr>
      </w:pPr>
    </w:p>
    <w:p w:rsidR="00A122F9" w:rsidRDefault="002C1847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End Date : 31/12</w:t>
      </w:r>
      <w:r w:rsidR="003276C2">
        <w:rPr>
          <w:color w:val="000000"/>
        </w:rPr>
        <w:t>/2022</w:t>
      </w:r>
    </w:p>
    <w:p w:rsidR="00A122F9" w:rsidRDefault="003276C2">
      <w:pPr>
        <w:pStyle w:val="normal0"/>
        <w:tabs>
          <w:tab w:val="left" w:pos="1380"/>
        </w:tabs>
      </w:pPr>
      <w:r>
        <w:tab/>
      </w:r>
    </w:p>
    <w:p w:rsidR="00A122F9" w:rsidRDefault="00A122F9">
      <w:pPr>
        <w:pStyle w:val="normal0"/>
      </w:pPr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</w:pPr>
      <w:r>
        <w:rPr>
          <w:b/>
          <w:color w:val="000000"/>
        </w:rPr>
        <w:t>Keyword</w:t>
      </w:r>
      <w:r>
        <w:rPr>
          <w:color w:val="000000"/>
        </w:rPr>
        <w:t xml:space="preserve"> : </w:t>
      </w:r>
      <w:r>
        <w:t>value</w:t>
      </w:r>
      <w:r>
        <w:rPr>
          <w:color w:val="000000"/>
        </w:rPr>
        <w:t xml:space="preserve"> chain, Sri Lanka, sea cucumber and edible oyster, export oriented</w:t>
      </w:r>
    </w:p>
    <w:p w:rsidR="00A122F9" w:rsidRDefault="00A122F9">
      <w:pPr>
        <w:pStyle w:val="normal0"/>
        <w:tabs>
          <w:tab w:val="left" w:pos="6312"/>
        </w:tabs>
      </w:pPr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</w:pPr>
      <w:r>
        <w:rPr>
          <w:b/>
          <w:color w:val="000000"/>
        </w:rPr>
        <w:t>Frequency of update</w:t>
      </w:r>
      <w:r>
        <w:rPr>
          <w:color w:val="000000"/>
        </w:rPr>
        <w:t>: Not applicable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rPr>
          <w:b/>
          <w:color w:val="000000"/>
        </w:rPr>
      </w:pPr>
      <w:bookmarkStart w:id="0" w:name="_heading=h.gjdgxs" w:colFirst="0" w:colLast="0"/>
      <w:bookmarkEnd w:id="0"/>
      <w:r>
        <w:rPr>
          <w:b/>
          <w:color w:val="000000"/>
        </w:rPr>
        <w:t xml:space="preserve">Resource constraints 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122F9" w:rsidRDefault="003276C2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  <w:r>
        <w:rPr>
          <w:color w:val="000000"/>
        </w:rPr>
        <w:t>16.1 Access constraints :</w:t>
      </w:r>
      <w:r w:rsidR="00690274">
        <w:rPr>
          <w:color w:val="000000"/>
        </w:rPr>
        <w:t xml:space="preserve"> </w:t>
      </w:r>
      <w:r>
        <w:rPr>
          <w:color w:val="000000"/>
        </w:rPr>
        <w:t>Copyright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A122F9" w:rsidRDefault="003276C2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  <w:r>
        <w:rPr>
          <w:color w:val="000000"/>
        </w:rPr>
        <w:t>16.2  User constraints : Copyright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A122F9" w:rsidRDefault="003276C2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  <w:r>
        <w:rPr>
          <w:color w:val="000000"/>
        </w:rPr>
        <w:t>16.3  Other constraints : ………………………………………………………………………..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</w:pPr>
      <w:r>
        <w:rPr>
          <w:b/>
          <w:color w:val="000000"/>
        </w:rPr>
        <w:t>Language</w:t>
      </w:r>
      <w:r>
        <w:rPr>
          <w:color w:val="000000"/>
        </w:rPr>
        <w:t xml:space="preserve"> : English</w:t>
      </w:r>
    </w:p>
    <w:p w:rsidR="00A122F9" w:rsidRDefault="00A122F9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6F318C" w:rsidRPr="006F318C" w:rsidRDefault="003276C2" w:rsidP="006F318C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rPr>
          <w:b/>
          <w:color w:val="000000"/>
        </w:rPr>
      </w:pPr>
      <w:r>
        <w:rPr>
          <w:b/>
          <w:color w:val="000000"/>
        </w:rPr>
        <w:t>Supplemental Informatio</w:t>
      </w:r>
      <w:r w:rsidR="006F318C">
        <w:rPr>
          <w:b/>
          <w:color w:val="000000"/>
        </w:rPr>
        <w:t>n</w:t>
      </w:r>
    </w:p>
    <w:p w:rsidR="006F318C" w:rsidRDefault="006F318C" w:rsidP="006F318C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rPr>
          <w:b/>
          <w:color w:val="000000"/>
        </w:rPr>
      </w:pPr>
    </w:p>
    <w:p w:rsidR="006F318C" w:rsidRDefault="006F318C" w:rsidP="006F318C">
      <w:pPr>
        <w:pStyle w:val="normal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>Thematic Area:</w:t>
      </w:r>
      <w:r w:rsidR="00BF6D34">
        <w:rPr>
          <w:color w:val="00B0F0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Thematic Area"/>
          <w:tag w:val="Principal Investigater"/>
          <w:id w:val="-135724260"/>
          <w:placeholder>
            <w:docPart w:val="729F5121A7B84B729EC48A35D6B078EE"/>
          </w:placeholder>
          <w:comboBox>
            <w:listItem w:value="Choose an item."/>
            <w:listItem w:displayText="Marketing aspect of fisheries " w:value="Marketing aspect of fisheries "/>
          </w:comboBox>
        </w:sdtPr>
        <w:sdtContent>
          <w:r w:rsidR="00BF6D34">
            <w:rPr>
              <w:color w:val="4F81BD" w:themeColor="accent1"/>
              <w:sz w:val="24"/>
              <w:szCs w:val="24"/>
            </w:rPr>
            <w:t xml:space="preserve">Marketing aspect of fisheries </w:t>
          </w:r>
        </w:sdtContent>
      </w:sdt>
    </w:p>
    <w:p w:rsidR="006F318C" w:rsidRDefault="006F318C" w:rsidP="006F318C">
      <w:pPr>
        <w:pStyle w:val="normal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 xml:space="preserve">Methodology: </w:t>
      </w:r>
      <w:sdt>
        <w:sdtPr>
          <w:rPr>
            <w:color w:val="4F81BD" w:themeColor="accent1"/>
            <w:sz w:val="24"/>
            <w:szCs w:val="24"/>
          </w:rPr>
          <w:alias w:val="Methodology "/>
          <w:tag w:val="Methodology "/>
          <w:id w:val="-135724258"/>
          <w:placeholder>
            <w:docPart w:val="A94DB30149234D7AB83463EC565C24D3"/>
          </w:placeholder>
          <w:comboBox>
            <w:listItem w:value="Choose an item."/>
            <w:listItem w:displayText="Value chain analysis" w:value="Value chain analysis"/>
          </w:comboBox>
        </w:sdtPr>
        <w:sdtContent>
          <w:r w:rsidR="00BF6D34">
            <w:rPr>
              <w:color w:val="4F81BD" w:themeColor="accent1"/>
              <w:sz w:val="24"/>
              <w:szCs w:val="24"/>
            </w:rPr>
            <w:t>Value chain analysis</w:t>
          </w:r>
        </w:sdtContent>
      </w:sdt>
    </w:p>
    <w:p w:rsidR="006F318C" w:rsidRDefault="007731F1" w:rsidP="006F318C">
      <w:pPr>
        <w:pStyle w:val="normal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 xml:space="preserve">Status: : </w:t>
      </w:r>
      <w:sdt>
        <w:sdtPr>
          <w:rPr>
            <w:color w:val="4F81BD" w:themeColor="accent1"/>
            <w:sz w:val="24"/>
            <w:szCs w:val="24"/>
          </w:rPr>
          <w:alias w:val="Status"/>
          <w:tag w:val="Status "/>
          <w:id w:val="1152929330"/>
          <w:placeholder>
            <w:docPart w:val="F4D22C2AB9504ED688B313AF6DD90096"/>
          </w:placeholder>
          <w:comboBox>
            <w:listItem w:value="Choose an item."/>
            <w:listItem w:displayText="Raw" w:value="Raw"/>
            <w:listItem w:displayText="Analyzed " w:value="Analyzed "/>
          </w:comboBox>
        </w:sdtPr>
        <w:sdtContent>
          <w:r w:rsidR="00DA1F42">
            <w:rPr>
              <w:color w:val="4F81BD" w:themeColor="accent1"/>
              <w:sz w:val="24"/>
              <w:szCs w:val="24"/>
            </w:rPr>
            <w:t xml:space="preserve">Analyzed </w:t>
          </w:r>
        </w:sdtContent>
      </w:sdt>
    </w:p>
    <w:p w:rsidR="006F318C" w:rsidRPr="00E559ED" w:rsidRDefault="006F318C" w:rsidP="006F318C">
      <w:pPr>
        <w:pStyle w:val="normal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 w:rsidRPr="00265D50">
        <w:rPr>
          <w:color w:val="00B0F0"/>
        </w:rPr>
        <w:t xml:space="preserve">Major Parameters: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33"/>
          <w:placeholder>
            <w:docPart w:val="21756F4027BA47B6AF14FC34799626B8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983BFB">
            <w:rPr>
              <w:color w:val="4F81BD" w:themeColor="accent1"/>
              <w:sz w:val="24"/>
              <w:szCs w:val="24"/>
            </w:rPr>
            <w:t>Demographic profile</w:t>
          </w:r>
        </w:sdtContent>
      </w:sdt>
      <w:r w:rsidR="00941CBC" w:rsidRPr="00265D50">
        <w:rPr>
          <w:color w:val="00B0F0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39"/>
          <w:placeholder>
            <w:docPart w:val="950686DAE2734C7CBFD2AFA53BF8E3B1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941CBC">
            <w:rPr>
              <w:color w:val="4F81BD" w:themeColor="accent1"/>
              <w:sz w:val="24"/>
              <w:szCs w:val="24"/>
            </w:rPr>
            <w:t>Investment and income profile</w:t>
          </w:r>
        </w:sdtContent>
      </w:sdt>
    </w:p>
    <w:p w:rsidR="00E559ED" w:rsidRPr="00265D50" w:rsidRDefault="0040486D" w:rsidP="00E559ED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166"/>
        <w:rPr>
          <w:color w:val="00B0F0"/>
        </w:rPr>
      </w:pP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48"/>
          <w:placeholder>
            <w:docPart w:val="238BC7F86E964027B301B51F6919666A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E559ED">
            <w:rPr>
              <w:color w:val="4F81BD" w:themeColor="accent1"/>
              <w:sz w:val="24"/>
              <w:szCs w:val="24"/>
            </w:rPr>
            <w:t xml:space="preserve">Total and species wise production quantity and unit price </w:t>
          </w:r>
        </w:sdtContent>
      </w:sdt>
      <w:r w:rsidR="00E559ED" w:rsidRPr="00E559ED">
        <w:rPr>
          <w:color w:val="4F81BD" w:themeColor="accent1"/>
          <w:sz w:val="24"/>
          <w:szCs w:val="24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49"/>
          <w:placeholder>
            <w:docPart w:val="8C671DB9EA11477296EFA4015CA7DFFB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E559ED">
            <w:rPr>
              <w:color w:val="4F81BD" w:themeColor="accent1"/>
              <w:sz w:val="24"/>
              <w:szCs w:val="24"/>
            </w:rPr>
            <w:t xml:space="preserve">Product lines </w:t>
          </w:r>
        </w:sdtContent>
      </w:sdt>
      <w:r w:rsidR="00E559ED" w:rsidRPr="00E559ED">
        <w:rPr>
          <w:color w:val="4F81BD" w:themeColor="accent1"/>
          <w:sz w:val="24"/>
          <w:szCs w:val="24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50"/>
          <w:placeholder>
            <w:docPart w:val="448494801CB74600A9C8E47FEC455898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E559ED">
            <w:rPr>
              <w:color w:val="4F81BD" w:themeColor="accent1"/>
              <w:sz w:val="24"/>
              <w:szCs w:val="24"/>
            </w:rPr>
            <w:t xml:space="preserve">Total fishing income </w:t>
          </w:r>
        </w:sdtContent>
      </w:sdt>
      <w:r w:rsidR="00E559ED" w:rsidRPr="00E559ED">
        <w:rPr>
          <w:color w:val="4F81BD" w:themeColor="accent1"/>
          <w:sz w:val="24"/>
          <w:szCs w:val="24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51"/>
          <w:placeholder>
            <w:docPart w:val="2FEC7F5E733D48F988FDA954AF585F73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E559ED">
            <w:rPr>
              <w:color w:val="4F81BD" w:themeColor="accent1"/>
              <w:sz w:val="24"/>
              <w:szCs w:val="24"/>
            </w:rPr>
            <w:t xml:space="preserve">Total fishing income </w:t>
          </w:r>
        </w:sdtContent>
      </w:sdt>
      <w:r w:rsidR="00E559ED" w:rsidRPr="00E559ED">
        <w:rPr>
          <w:color w:val="4F81BD" w:themeColor="accent1"/>
          <w:sz w:val="24"/>
          <w:szCs w:val="24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52"/>
          <w:placeholder>
            <w:docPart w:val="071BAC02EF6D42BDBB0291E5AF9D964C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E559ED">
            <w:rPr>
              <w:color w:val="4F81BD" w:themeColor="accent1"/>
              <w:sz w:val="24"/>
              <w:szCs w:val="24"/>
            </w:rPr>
            <w:t xml:space="preserve">Individual income </w:t>
          </w:r>
        </w:sdtContent>
      </w:sdt>
      <w:r w:rsidR="00E559ED" w:rsidRPr="00E559ED">
        <w:rPr>
          <w:color w:val="4F81BD" w:themeColor="accent1"/>
          <w:sz w:val="24"/>
          <w:szCs w:val="24"/>
        </w:rPr>
        <w:t xml:space="preserve"> </w:t>
      </w:r>
      <w:r w:rsidR="009D433F" w:rsidRPr="009D433F">
        <w:rPr>
          <w:color w:val="4F81BD" w:themeColor="accent1"/>
          <w:sz w:val="24"/>
          <w:szCs w:val="24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54"/>
          <w:placeholder>
            <w:docPart w:val="1F487E0F872D478CA878D0DDDFCD154A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9D433F">
            <w:rPr>
              <w:color w:val="4F81BD" w:themeColor="accent1"/>
              <w:sz w:val="24"/>
              <w:szCs w:val="24"/>
            </w:rPr>
            <w:t xml:space="preserve">Unit cost </w:t>
          </w:r>
        </w:sdtContent>
      </w:sdt>
      <w:r w:rsidR="009D433F" w:rsidRPr="009D433F">
        <w:rPr>
          <w:color w:val="4F81BD" w:themeColor="accent1"/>
          <w:sz w:val="24"/>
          <w:szCs w:val="24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55"/>
          <w:placeholder>
            <w:docPart w:val="3F9E4C5A795C407AA9D2343CB1B3F1F4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9D433F">
            <w:rPr>
              <w:color w:val="4F81BD" w:themeColor="accent1"/>
              <w:sz w:val="24"/>
              <w:szCs w:val="24"/>
            </w:rPr>
            <w:t xml:space="preserve">Unit sale price </w:t>
          </w:r>
        </w:sdtContent>
      </w:sdt>
      <w:r w:rsidR="009D433F" w:rsidRPr="009D433F">
        <w:rPr>
          <w:color w:val="4F81BD" w:themeColor="accent1"/>
          <w:sz w:val="24"/>
          <w:szCs w:val="24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56"/>
          <w:placeholder>
            <w:docPart w:val="E5A91015B982401E86F920523BD2A0A5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9D433F">
            <w:rPr>
              <w:color w:val="4F81BD" w:themeColor="accent1"/>
              <w:sz w:val="24"/>
              <w:szCs w:val="24"/>
            </w:rPr>
            <w:t xml:space="preserve">Value of other cost </w:t>
          </w:r>
        </w:sdtContent>
      </w:sdt>
      <w:r w:rsidR="009D433F" w:rsidRPr="009D433F">
        <w:rPr>
          <w:color w:val="4F81BD" w:themeColor="accent1"/>
          <w:sz w:val="24"/>
          <w:szCs w:val="24"/>
        </w:rPr>
        <w:t xml:space="preserve"> </w:t>
      </w:r>
      <w:sdt>
        <w:sdtPr>
          <w:rPr>
            <w:color w:val="4F81BD" w:themeColor="accent1"/>
            <w:sz w:val="24"/>
            <w:szCs w:val="24"/>
          </w:rPr>
          <w:alias w:val="Major parameters"/>
          <w:tag w:val="Major parameters"/>
          <w:id w:val="1152929357"/>
          <w:placeholder>
            <w:docPart w:val="A963BFF716C64DBA956BE1DA683B25D5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9D433F">
            <w:rPr>
              <w:color w:val="4F81BD" w:themeColor="accent1"/>
              <w:sz w:val="24"/>
              <w:szCs w:val="24"/>
            </w:rPr>
            <w:t xml:space="preserve">Processing and value addition </w:t>
          </w:r>
        </w:sdtContent>
      </w:sdt>
    </w:p>
    <w:p w:rsidR="00AB6BCF" w:rsidRDefault="001940F8" w:rsidP="006F318C">
      <w:pPr>
        <w:pStyle w:val="normal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 xml:space="preserve">Sample size: 80 individuals </w:t>
      </w:r>
    </w:p>
    <w:p w:rsidR="00AB6BCF" w:rsidRDefault="00464BE0" w:rsidP="006F318C">
      <w:pPr>
        <w:pStyle w:val="normal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>Sam</w:t>
      </w:r>
      <w:r w:rsidR="00534BB3">
        <w:rPr>
          <w:color w:val="00B0F0"/>
        </w:rPr>
        <w:t>pling frequency: Not applicable</w:t>
      </w:r>
    </w:p>
    <w:p w:rsidR="00A122F9" w:rsidRPr="004C1266" w:rsidRDefault="007859FA" w:rsidP="004C1266">
      <w:pPr>
        <w:pStyle w:val="normal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 xml:space="preserve">Sampling method: </w:t>
      </w:r>
      <w:sdt>
        <w:sdtPr>
          <w:rPr>
            <w:color w:val="4F81BD" w:themeColor="accent1"/>
            <w:sz w:val="24"/>
            <w:szCs w:val="24"/>
          </w:rPr>
          <w:alias w:val="Sampling method"/>
          <w:tag w:val="Sampling method "/>
          <w:id w:val="1152929358"/>
          <w:placeholder>
            <w:docPart w:val="EF70F02C5DC54055ADB966EA4FBF020B"/>
          </w:placeholder>
          <w:comboBox>
            <w:listItem w:value="Choose an item."/>
            <w:listItem w:displayText="Simple Random Sampling " w:value="Simple Random Sampling "/>
            <w:listItem w:displayText="Systematic Sampling " w:value="Systematic Sampling "/>
            <w:listItem w:displayText="Stratified Sampling " w:value="Stratified Sampling "/>
            <w:listItem w:displayText="Cluster Sampling " w:value="Cluster Sampling "/>
            <w:listItem w:displayText="Convenience Sampling " w:value="Convenience Sampling "/>
            <w:listItem w:displayText="Purposive Sampling " w:value="Purposive Sampling "/>
            <w:listItem w:displayText="Snowboling Sampling " w:value="Snowboling Sampling "/>
          </w:comboBox>
        </w:sdtPr>
        <w:sdtContent>
          <w:r w:rsidR="002A457A">
            <w:rPr>
              <w:color w:val="4F81BD" w:themeColor="accent1"/>
              <w:sz w:val="24"/>
              <w:szCs w:val="24"/>
            </w:rPr>
            <w:t xml:space="preserve">Convenience Sampling </w:t>
          </w:r>
        </w:sdtContent>
      </w:sdt>
    </w:p>
    <w:p w:rsidR="00A122F9" w:rsidRDefault="003276C2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  <w:sectPr w:rsidR="00A122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10" w:h="16840"/>
          <w:pgMar w:top="990" w:right="1110" w:bottom="965" w:left="1037" w:header="706" w:footer="778" w:gutter="0"/>
          <w:pgNumType w:start="1"/>
          <w:cols w:space="720"/>
          <w:titlePg/>
        </w:sectPr>
      </w:pPr>
      <w:r>
        <w:rPr>
          <w:b/>
          <w:color w:val="000000"/>
        </w:rPr>
        <w:t>Published material available sites</w:t>
      </w:r>
      <w:r>
        <w:rPr>
          <w:b/>
          <w:color w:val="00B0F0"/>
        </w:rPr>
        <w:t>:</w:t>
      </w:r>
      <w:r>
        <w:rPr>
          <w:b/>
          <w:color w:val="000000"/>
        </w:rPr>
        <w:t xml:space="preserve"> ………………………</w:t>
      </w:r>
    </w:p>
    <w:p w:rsidR="00A122F9" w:rsidRDefault="003276C2">
      <w:pPr>
        <w:pStyle w:val="normal0"/>
        <w:tabs>
          <w:tab w:val="left" w:pos="4125"/>
        </w:tabs>
      </w:pPr>
      <w:r>
        <w:rPr>
          <w:noProof/>
          <w:lang w:val="en-GB" w:eastAsia="en-GB" w:bidi="ta-IN"/>
        </w:rPr>
        <w:lastRenderedPageBreak/>
        <w:drawing>
          <wp:inline distT="114300" distB="114300" distL="114300" distR="114300">
            <wp:extent cx="4525963" cy="2447925"/>
            <wp:effectExtent l="0" t="0" r="0" b="0"/>
            <wp:docPr id="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5963" cy="24479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A122F9" w:rsidSect="00A122F9">
      <w:headerReference w:type="default" r:id="rId18"/>
      <w:footerReference w:type="default" r:id="rId19"/>
      <w:pgSz w:w="11910" w:h="16840"/>
      <w:pgMar w:top="1400" w:right="100" w:bottom="280" w:left="1040" w:header="0" w:footer="56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E3F" w:rsidRDefault="007C6E3F" w:rsidP="00A122F9">
      <w:r>
        <w:separator/>
      </w:r>
    </w:p>
  </w:endnote>
  <w:endnote w:type="continuationSeparator" w:id="1">
    <w:p w:rsidR="007C6E3F" w:rsidRDefault="007C6E3F" w:rsidP="00A12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A00000AF" w:usb1="50002048" w:usb2="00000000" w:usb3="00000000" w:csb0="00000111" w:csb1="00000000"/>
  </w:font>
  <w:font w:name="Carli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F9" w:rsidRDefault="00A122F9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F9" w:rsidRDefault="003276C2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B050"/>
      </w:rPr>
    </w:pPr>
    <ve:AlternateContent>
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-38099</wp:posOffset>
            </wp:positionH>
            <wp:positionV relativeFrom="paragraph">
              <wp:posOffset>38100</wp:posOffset>
            </wp:positionV>
            <wp:extent cx="6500495" cy="12700"/>
            <wp:effectExtent b="0" l="0" r="0" t="0"/>
            <wp:wrapNone/>
            <wp:docPr id="1" name=""/>
            <a:graphic>
              <a:graphicData uri="http://schemas.microsoft.com/office/word/2010/wordprocessingShape">
                <wps:wsp>
                  <wps:cNvCnPr/>
                  <wps:spPr>
                    <a:xfrm>
                      <a:off x="2095753" y="3777778"/>
                      <a:ext cx="6500495" cy="4445"/>
                    </a:xfrm>
                    <a:prstGeom prst="straightConnector1">
                      <a:avLst/>
                    </a:prstGeom>
                    <a:noFill/>
                    <a:ln cap="flat" cmpd="sng" w="9525">
                      <a:solidFill>
                        <a:schemeClr val="accent1"/>
                      </a:solidFill>
                      <a:prstDash val="solid"/>
                      <a:miter lim="800000"/>
                      <a:headEnd len="sm" w="sm" type="none"/>
                      <a:tailEnd len="sm" w="sm" type="none"/>
                    </a:ln>
                  </wps:spPr>
                  <wps:bodyPr anchorCtr="0" anchor="ctr" bIns="91425" lIns="91425" spcFirstLastPara="1" rIns="91425" wrap="square" tIns="91425">
                    <a:noAutofit/>
                  </wps:bodyPr>
                </wps:wsp>
              </a:graphicData>
            </a:graphic>
          </wp:anchor>
        </w:drawing>
      </mc:Choice>
      <ve:Fallback>
        <w:r>
          <w:rPr>
            <w:noProof/>
            <w:lang w:val="en-GB" w:eastAsia="en-GB" w:bidi="ta-IN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-38099</wp:posOffset>
              </wp:positionH>
              <wp:positionV relativeFrom="paragraph">
                <wp:posOffset>38100</wp:posOffset>
              </wp:positionV>
              <wp:extent cx="6500495" cy="12700"/>
              <wp:effectExtent l="0" t="0" r="0" b="0"/>
              <wp:wrapNone/>
              <wp:docPr id="1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00495" cy="1270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</w:p>
  <w:p w:rsidR="00A122F9" w:rsidRDefault="003276C2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B050"/>
      </w:rPr>
    </w:pPr>
    <w:r>
      <w:rPr>
        <w:color w:val="5B9BD5"/>
      </w:rPr>
      <w:t xml:space="preserve">Page </w:t>
    </w:r>
    <w:r w:rsidR="0040486D">
      <w:rPr>
        <w:b/>
        <w:color w:val="5B9BD5"/>
      </w:rPr>
      <w:fldChar w:fldCharType="begin"/>
    </w:r>
    <w:r>
      <w:rPr>
        <w:b/>
        <w:color w:val="5B9BD5"/>
      </w:rPr>
      <w:instrText>PAGE</w:instrText>
    </w:r>
    <w:r w:rsidR="0040486D">
      <w:rPr>
        <w:b/>
        <w:color w:val="5B9BD5"/>
      </w:rPr>
      <w:fldChar w:fldCharType="separate"/>
    </w:r>
    <w:r w:rsidR="007C15E9">
      <w:rPr>
        <w:b/>
        <w:noProof/>
        <w:color w:val="5B9BD5"/>
      </w:rPr>
      <w:t>2</w:t>
    </w:r>
    <w:r w:rsidR="0040486D">
      <w:rPr>
        <w:b/>
        <w:color w:val="5B9BD5"/>
      </w:rPr>
      <w:fldChar w:fldCharType="end"/>
    </w:r>
    <w:r>
      <w:rPr>
        <w:color w:val="5B9BD5"/>
      </w:rPr>
      <w:t xml:space="preserve"> of 2</w:t>
    </w:r>
    <w:r>
      <w:rPr>
        <w:b/>
        <w:color w:val="00B050"/>
      </w:rPr>
      <w:tab/>
      <w:t xml:space="preserve">                         </w:t>
    </w:r>
    <w:r>
      <w:rPr>
        <w:color w:val="5B9BD5"/>
      </w:rPr>
      <w:t>Socio-economic and Marketing Research Division, NARA, Colombo 15, Sri Lanka</w:t>
    </w:r>
  </w:p>
  <w:p w:rsidR="00A122F9" w:rsidRDefault="00A122F9">
    <w:pPr>
      <w:pStyle w:val="normal0"/>
      <w:pBdr>
        <w:top w:val="nil"/>
        <w:left w:val="nil"/>
        <w:bottom w:val="nil"/>
        <w:right w:val="nil"/>
        <w:between w:val="nil"/>
      </w:pBdr>
      <w:spacing w:line="14" w:lineRule="auto"/>
      <w:rPr>
        <w:rFonts w:ascii="Carlito" w:eastAsia="Carlito" w:hAnsi="Carlito" w:cs="Carlito"/>
        <w:color w:val="00B050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F9" w:rsidRDefault="003276C2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ve:AlternateContent>
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0</wp:posOffset>
            </wp:positionV>
            <wp:extent cx="6500495" cy="12700"/>
            <wp:effectExtent b="0" l="0" r="0" t="0"/>
            <wp:wrapNone/>
            <wp:docPr id="2" name=""/>
            <a:graphic>
              <a:graphicData uri="http://schemas.microsoft.com/office/word/2010/wordprocessingShape">
                <wps:wsp>
                  <wps:cNvCnPr/>
                  <wps:spPr>
                    <a:xfrm>
                      <a:off x="2095753" y="3777778"/>
                      <a:ext cx="6500495" cy="4445"/>
                    </a:xfrm>
                    <a:prstGeom prst="straightConnector1">
                      <a:avLst/>
                    </a:prstGeom>
                    <a:noFill/>
                    <a:ln cap="flat" cmpd="sng" w="9525">
                      <a:solidFill>
                        <a:schemeClr val="accent1"/>
                      </a:solidFill>
                      <a:prstDash val="solid"/>
                      <a:miter lim="800000"/>
                      <a:headEnd len="sm" w="sm" type="none"/>
                      <a:tailEnd len="sm" w="sm" type="none"/>
                    </a:ln>
                  </wps:spPr>
                  <wps:bodyPr anchorCtr="0" anchor="ctr" bIns="91425" lIns="91425" spcFirstLastPara="1" rIns="91425" wrap="square" tIns="91425">
                    <a:noAutofit/>
                  </wps:bodyPr>
                </wps:wsp>
              </a:graphicData>
            </a:graphic>
          </wp:anchor>
        </w:drawing>
      </mc:Choice>
      <ve:Fallback>
        <w:r>
          <w:rPr>
            <w:noProof/>
            <w:lang w:val="en-GB" w:eastAsia="en-GB" w:bidi="ta-IN"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500495" cy="12700"/>
              <wp:effectExtent l="0" t="0" r="0" b="0"/>
              <wp:wrapNone/>
              <wp:docPr id="2" name="image4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00495" cy="1270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</w:p>
  <w:p w:rsidR="00A122F9" w:rsidRDefault="003276C2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5B9BD5"/>
      </w:rPr>
    </w:pPr>
    <w:r>
      <w:rPr>
        <w:color w:val="5B9BD5"/>
      </w:rPr>
      <w:t>Page 1 of 2</w:t>
    </w:r>
    <w:r>
      <w:rPr>
        <w:color w:val="5B9BD5"/>
      </w:rPr>
      <w:tab/>
      <w:t xml:space="preserve">                         Socio-economic and Marketing Research Division, NARA, Colombo 15, Sri Lanka</w:t>
    </w:r>
  </w:p>
  <w:p w:rsidR="00A122F9" w:rsidRDefault="00A122F9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B05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F9" w:rsidRDefault="00A122F9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E3F" w:rsidRDefault="007C6E3F" w:rsidP="00A122F9">
      <w:r>
        <w:separator/>
      </w:r>
    </w:p>
  </w:footnote>
  <w:footnote w:type="continuationSeparator" w:id="1">
    <w:p w:rsidR="007C6E3F" w:rsidRDefault="007C6E3F" w:rsidP="00A122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F9" w:rsidRDefault="00A122F9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F9" w:rsidRDefault="00A122F9">
    <w:pPr>
      <w:pStyle w:val="normal0"/>
      <w:pBdr>
        <w:top w:val="nil"/>
        <w:left w:val="nil"/>
        <w:bottom w:val="nil"/>
        <w:right w:val="nil"/>
        <w:between w:val="nil"/>
      </w:pBdr>
      <w:spacing w:line="14" w:lineRule="auto"/>
      <w:ind w:right="420"/>
      <w:rPr>
        <w:rFonts w:ascii="Carlito" w:eastAsia="Carlito" w:hAnsi="Carlito" w:cs="Carlito"/>
        <w:b/>
        <w:color w:val="000000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F9" w:rsidRDefault="00A122F9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2655"/>
      </w:tabs>
      <w:rPr>
        <w:color w:val="000000"/>
      </w:rPr>
    </w:pPr>
  </w:p>
  <w:p w:rsidR="00A122F9" w:rsidRDefault="00A122F9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F9" w:rsidRDefault="00A122F9">
    <w:pPr>
      <w:pStyle w:val="normal0"/>
      <w:pBdr>
        <w:top w:val="nil"/>
        <w:left w:val="nil"/>
        <w:bottom w:val="nil"/>
        <w:right w:val="nil"/>
        <w:between w:val="nil"/>
      </w:pBdr>
      <w:spacing w:line="14" w:lineRule="auto"/>
      <w:rPr>
        <w:rFonts w:ascii="Carlito" w:eastAsia="Carlito" w:hAnsi="Carlito" w:cs="Carlito"/>
        <w:color w:val="000000"/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0EE"/>
    <w:multiLevelType w:val="multilevel"/>
    <w:tmpl w:val="6FEACCF0"/>
    <w:lvl w:ilvl="0">
      <w:start w:val="18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590" w:hanging="420"/>
      </w:pPr>
    </w:lvl>
    <w:lvl w:ilvl="2">
      <w:start w:val="1"/>
      <w:numFmt w:val="decimal"/>
      <w:lvlText w:val="%1.%2.%3"/>
      <w:lvlJc w:val="left"/>
      <w:pPr>
        <w:ind w:left="3060" w:hanging="720"/>
      </w:pPr>
    </w:lvl>
    <w:lvl w:ilvl="3">
      <w:start w:val="1"/>
      <w:numFmt w:val="decimal"/>
      <w:lvlText w:val="%1.%2.%3.%4"/>
      <w:lvlJc w:val="left"/>
      <w:pPr>
        <w:ind w:left="4230" w:hanging="720"/>
      </w:pPr>
    </w:lvl>
    <w:lvl w:ilvl="4">
      <w:start w:val="1"/>
      <w:numFmt w:val="decimal"/>
      <w:lvlText w:val="%1.%2.%3.%4.%5"/>
      <w:lvlJc w:val="left"/>
      <w:pPr>
        <w:ind w:left="5760" w:hanging="1080"/>
      </w:pPr>
    </w:lvl>
    <w:lvl w:ilvl="5">
      <w:start w:val="1"/>
      <w:numFmt w:val="decimal"/>
      <w:lvlText w:val="%1.%2.%3.%4.%5.%6"/>
      <w:lvlJc w:val="left"/>
      <w:pPr>
        <w:ind w:left="6930" w:hanging="1080"/>
      </w:pPr>
    </w:lvl>
    <w:lvl w:ilvl="6">
      <w:start w:val="1"/>
      <w:numFmt w:val="decimal"/>
      <w:lvlText w:val="%1.%2.%3.%4.%5.%6.%7"/>
      <w:lvlJc w:val="left"/>
      <w:pPr>
        <w:ind w:left="8460" w:hanging="1440"/>
      </w:pPr>
    </w:lvl>
    <w:lvl w:ilvl="7">
      <w:start w:val="1"/>
      <w:numFmt w:val="decimal"/>
      <w:lvlText w:val="%1.%2.%3.%4.%5.%6.%7.%8"/>
      <w:lvlJc w:val="left"/>
      <w:pPr>
        <w:ind w:left="9630" w:hanging="1440"/>
      </w:pPr>
    </w:lvl>
    <w:lvl w:ilvl="8">
      <w:start w:val="1"/>
      <w:numFmt w:val="decimal"/>
      <w:lvlText w:val="%1.%2.%3.%4.%5.%6.%7.%8.%9"/>
      <w:lvlJc w:val="left"/>
      <w:pPr>
        <w:ind w:left="10800" w:hanging="1440"/>
      </w:pPr>
    </w:lvl>
  </w:abstractNum>
  <w:abstractNum w:abstractNumId="1">
    <w:nsid w:val="18AF29CE"/>
    <w:multiLevelType w:val="multilevel"/>
    <w:tmpl w:val="EEDAE334"/>
    <w:lvl w:ilvl="0">
      <w:start w:val="18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590" w:hanging="420"/>
      </w:pPr>
    </w:lvl>
    <w:lvl w:ilvl="2">
      <w:start w:val="1"/>
      <w:numFmt w:val="decimal"/>
      <w:lvlText w:val="%1.%2.%3"/>
      <w:lvlJc w:val="left"/>
      <w:pPr>
        <w:ind w:left="3060" w:hanging="720"/>
      </w:pPr>
    </w:lvl>
    <w:lvl w:ilvl="3">
      <w:start w:val="1"/>
      <w:numFmt w:val="decimal"/>
      <w:lvlText w:val="%1.%2.%3.%4"/>
      <w:lvlJc w:val="left"/>
      <w:pPr>
        <w:ind w:left="4230" w:hanging="720"/>
      </w:pPr>
    </w:lvl>
    <w:lvl w:ilvl="4">
      <w:start w:val="1"/>
      <w:numFmt w:val="decimal"/>
      <w:lvlText w:val="%1.%2.%3.%4.%5"/>
      <w:lvlJc w:val="left"/>
      <w:pPr>
        <w:ind w:left="5760" w:hanging="1080"/>
      </w:pPr>
    </w:lvl>
    <w:lvl w:ilvl="5">
      <w:start w:val="1"/>
      <w:numFmt w:val="decimal"/>
      <w:lvlText w:val="%1.%2.%3.%4.%5.%6"/>
      <w:lvlJc w:val="left"/>
      <w:pPr>
        <w:ind w:left="6930" w:hanging="1080"/>
      </w:pPr>
    </w:lvl>
    <w:lvl w:ilvl="6">
      <w:start w:val="1"/>
      <w:numFmt w:val="decimal"/>
      <w:lvlText w:val="%1.%2.%3.%4.%5.%6.%7"/>
      <w:lvlJc w:val="left"/>
      <w:pPr>
        <w:ind w:left="8460" w:hanging="1440"/>
      </w:pPr>
    </w:lvl>
    <w:lvl w:ilvl="7">
      <w:start w:val="1"/>
      <w:numFmt w:val="decimal"/>
      <w:lvlText w:val="%1.%2.%3.%4.%5.%6.%7.%8"/>
      <w:lvlJc w:val="left"/>
      <w:pPr>
        <w:ind w:left="9630" w:hanging="1440"/>
      </w:pPr>
    </w:lvl>
    <w:lvl w:ilvl="8">
      <w:start w:val="1"/>
      <w:numFmt w:val="decimal"/>
      <w:lvlText w:val="%1.%2.%3.%4.%5.%6.%7.%8.%9"/>
      <w:lvlJc w:val="left"/>
      <w:pPr>
        <w:ind w:left="10800" w:hanging="1440"/>
      </w:pPr>
    </w:lvl>
  </w:abstractNum>
  <w:abstractNum w:abstractNumId="2">
    <w:nsid w:val="3DD67F4C"/>
    <w:multiLevelType w:val="multilevel"/>
    <w:tmpl w:val="C5F628B4"/>
    <w:lvl w:ilvl="0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600" w:hanging="1080"/>
      </w:pPr>
    </w:lvl>
    <w:lvl w:ilvl="6">
      <w:start w:val="1"/>
      <w:numFmt w:val="decimal"/>
      <w:lvlText w:val="%1.%2.%3.%4.%5.%6.%7."/>
      <w:lvlJc w:val="left"/>
      <w:pPr>
        <w:ind w:left="4320" w:hanging="1440"/>
      </w:pPr>
    </w:lvl>
    <w:lvl w:ilvl="7">
      <w:start w:val="1"/>
      <w:numFmt w:val="decimal"/>
      <w:lvlText w:val="%1.%2.%3.%4.%5.%6.%7.%8."/>
      <w:lvlJc w:val="left"/>
      <w:pPr>
        <w:ind w:left="4680" w:hanging="144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abstractNum w:abstractNumId="3">
    <w:nsid w:val="554573B4"/>
    <w:multiLevelType w:val="multilevel"/>
    <w:tmpl w:val="1D129CB0"/>
    <w:lvl w:ilvl="0">
      <w:start w:val="1"/>
      <w:numFmt w:val="decimal"/>
      <w:lvlText w:val="%1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sz w:val="24"/>
        <w:szCs w:val="24"/>
      </w:rPr>
    </w:lvl>
  </w:abstractNum>
  <w:abstractNum w:abstractNumId="4">
    <w:nsid w:val="7F036422"/>
    <w:multiLevelType w:val="multilevel"/>
    <w:tmpl w:val="67A21F5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860" w:hanging="420"/>
      </w:pPr>
    </w:lvl>
    <w:lvl w:ilvl="2">
      <w:start w:val="1"/>
      <w:numFmt w:val="decimal"/>
      <w:lvlText w:val="%1.%2.%3"/>
      <w:lvlJc w:val="left"/>
      <w:pPr>
        <w:ind w:left="3600" w:hanging="720"/>
      </w:pPr>
    </w:lvl>
    <w:lvl w:ilvl="3">
      <w:start w:val="1"/>
      <w:numFmt w:val="decimal"/>
      <w:lvlText w:val="%1.%2.%3.%4"/>
      <w:lvlJc w:val="left"/>
      <w:pPr>
        <w:ind w:left="5040" w:hanging="720"/>
      </w:pPr>
    </w:lvl>
    <w:lvl w:ilvl="4">
      <w:start w:val="1"/>
      <w:numFmt w:val="decimal"/>
      <w:lvlText w:val="%1.%2.%3.%4.%5"/>
      <w:lvlJc w:val="left"/>
      <w:pPr>
        <w:ind w:left="6840" w:hanging="1080"/>
      </w:pPr>
    </w:lvl>
    <w:lvl w:ilvl="5">
      <w:start w:val="1"/>
      <w:numFmt w:val="decimal"/>
      <w:lvlText w:val="%1.%2.%3.%4.%5.%6"/>
      <w:lvlJc w:val="left"/>
      <w:pPr>
        <w:ind w:left="8280" w:hanging="1080"/>
      </w:pPr>
    </w:lvl>
    <w:lvl w:ilvl="6">
      <w:start w:val="1"/>
      <w:numFmt w:val="decimal"/>
      <w:lvlText w:val="%1.%2.%3.%4.%5.%6.%7"/>
      <w:lvlJc w:val="left"/>
      <w:pPr>
        <w:ind w:left="10080" w:hanging="1440"/>
      </w:pPr>
    </w:lvl>
    <w:lvl w:ilvl="7">
      <w:start w:val="1"/>
      <w:numFmt w:val="decimal"/>
      <w:lvlText w:val="%1.%2.%3.%4.%5.%6.%7.%8"/>
      <w:lvlJc w:val="left"/>
      <w:pPr>
        <w:ind w:left="11520" w:hanging="1440"/>
      </w:pPr>
    </w:lvl>
    <w:lvl w:ilvl="8">
      <w:start w:val="1"/>
      <w:numFmt w:val="decimal"/>
      <w:lvlText w:val="%1.%2.%3.%4.%5.%6.%7.%8.%9"/>
      <w:lvlJc w:val="left"/>
      <w:pPr>
        <w:ind w:left="12960" w:hanging="14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2F9"/>
    <w:rsid w:val="000749B7"/>
    <w:rsid w:val="000C3B69"/>
    <w:rsid w:val="00143BE9"/>
    <w:rsid w:val="001940F8"/>
    <w:rsid w:val="001E1CCE"/>
    <w:rsid w:val="00215B42"/>
    <w:rsid w:val="00257A58"/>
    <w:rsid w:val="00265D50"/>
    <w:rsid w:val="002709EC"/>
    <w:rsid w:val="0027597F"/>
    <w:rsid w:val="002A457A"/>
    <w:rsid w:val="002C1847"/>
    <w:rsid w:val="0032075A"/>
    <w:rsid w:val="0032505F"/>
    <w:rsid w:val="003276C2"/>
    <w:rsid w:val="003E36E9"/>
    <w:rsid w:val="0040486D"/>
    <w:rsid w:val="004243E4"/>
    <w:rsid w:val="00455D87"/>
    <w:rsid w:val="00455F21"/>
    <w:rsid w:val="00464BE0"/>
    <w:rsid w:val="004C1266"/>
    <w:rsid w:val="004C78D6"/>
    <w:rsid w:val="004E6AAD"/>
    <w:rsid w:val="004E743F"/>
    <w:rsid w:val="00526601"/>
    <w:rsid w:val="0053443F"/>
    <w:rsid w:val="00534BB3"/>
    <w:rsid w:val="00555032"/>
    <w:rsid w:val="00674CAA"/>
    <w:rsid w:val="00690274"/>
    <w:rsid w:val="006C5A46"/>
    <w:rsid w:val="006F318C"/>
    <w:rsid w:val="007731F1"/>
    <w:rsid w:val="007859FA"/>
    <w:rsid w:val="007C15E9"/>
    <w:rsid w:val="007C6E3F"/>
    <w:rsid w:val="00806D4B"/>
    <w:rsid w:val="008E79AF"/>
    <w:rsid w:val="00941CBC"/>
    <w:rsid w:val="00965C3E"/>
    <w:rsid w:val="00975A47"/>
    <w:rsid w:val="00983BFB"/>
    <w:rsid w:val="00987C0A"/>
    <w:rsid w:val="009D433F"/>
    <w:rsid w:val="00A122F9"/>
    <w:rsid w:val="00AB6BCF"/>
    <w:rsid w:val="00AD0F69"/>
    <w:rsid w:val="00B0625E"/>
    <w:rsid w:val="00B96CFC"/>
    <w:rsid w:val="00BF6D34"/>
    <w:rsid w:val="00DA1F42"/>
    <w:rsid w:val="00E559ED"/>
    <w:rsid w:val="00EA7D36"/>
    <w:rsid w:val="00EE7259"/>
    <w:rsid w:val="00FC2B12"/>
    <w:rsid w:val="00FD205E"/>
    <w:rsid w:val="00FE3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si-LK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B42"/>
  </w:style>
  <w:style w:type="paragraph" w:styleId="Heading1">
    <w:name w:val="heading 1"/>
    <w:basedOn w:val="normal0"/>
    <w:next w:val="normal0"/>
    <w:rsid w:val="00A122F9"/>
    <w:pPr>
      <w:spacing w:before="90"/>
      <w:ind w:left="520"/>
      <w:outlineLvl w:val="0"/>
    </w:pPr>
    <w:rPr>
      <w:b/>
      <w:sz w:val="24"/>
      <w:szCs w:val="24"/>
    </w:rPr>
  </w:style>
  <w:style w:type="paragraph" w:styleId="Heading2">
    <w:name w:val="heading 2"/>
    <w:basedOn w:val="normal0"/>
    <w:next w:val="normal0"/>
    <w:rsid w:val="00A122F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A122F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A122F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A122F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A122F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122F9"/>
  </w:style>
  <w:style w:type="paragraph" w:styleId="Title">
    <w:name w:val="Title"/>
    <w:basedOn w:val="normal0"/>
    <w:next w:val="normal0"/>
    <w:rsid w:val="00A122F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0"/>
    <w:next w:val="normal0"/>
    <w:rsid w:val="00A122F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122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36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6E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C2B12"/>
    <w:rPr>
      <w:color w:val="808080"/>
    </w:rPr>
  </w:style>
  <w:style w:type="paragraph" w:styleId="ListParagraph">
    <w:name w:val="List Paragraph"/>
    <w:basedOn w:val="Normal"/>
    <w:uiPriority w:val="34"/>
    <w:qFormat/>
    <w:rsid w:val="006F31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lalith@nara.ac.lk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C1C9D07D49A4B9A9D011433901E7A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4812C8-CEE5-437E-89DF-671733A598BF}"/>
      </w:docPartPr>
      <w:docPartBody>
        <w:p w:rsidR="00682AF0" w:rsidRDefault="002D1DFD" w:rsidP="002D1DFD">
          <w:pPr>
            <w:pStyle w:val="5C1C9D07D49A4B9A9D011433901E7AB8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9A8477AEB5A6450EB26A14E3C43651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5E071-BCB2-485F-9F8D-4E0B9EAD2BED}"/>
      </w:docPartPr>
      <w:docPartBody>
        <w:p w:rsidR="00682AF0" w:rsidRDefault="002D1DFD" w:rsidP="002D1DFD">
          <w:pPr>
            <w:pStyle w:val="9A8477AEB5A6450EB26A14E3C4365147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92D4E02FF9A94A62ABC7C9499E38B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1CDB0-EDD1-49B2-90C3-B808D09D2679}"/>
      </w:docPartPr>
      <w:docPartBody>
        <w:p w:rsidR="00682AF0" w:rsidRDefault="002D1DFD" w:rsidP="002D1DFD">
          <w:pPr>
            <w:pStyle w:val="92D4E02FF9A94A62ABC7C9499E38B778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0195401833FF41FB89F6E3E8DEB2B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85F91-5F52-4334-AE96-977DBA14F63C}"/>
      </w:docPartPr>
      <w:docPartBody>
        <w:p w:rsidR="00682AF0" w:rsidRDefault="002D1DFD" w:rsidP="002D1DFD">
          <w:pPr>
            <w:pStyle w:val="0195401833FF41FB89F6E3E8DEB2BBB3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729F5121A7B84B729EC48A35D6B07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4DBA9-9445-4839-BF8F-65AC8410EB02}"/>
      </w:docPartPr>
      <w:docPartBody>
        <w:p w:rsidR="00682AF0" w:rsidRDefault="002D1DFD" w:rsidP="002D1DFD">
          <w:pPr>
            <w:pStyle w:val="729F5121A7B84B729EC48A35D6B078EE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A94DB30149234D7AB83463EC565C2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7AE32-AF86-4DA7-8ABD-C6050AF1C905}"/>
      </w:docPartPr>
      <w:docPartBody>
        <w:p w:rsidR="00682AF0" w:rsidRDefault="002D1DFD" w:rsidP="002D1DFD">
          <w:pPr>
            <w:pStyle w:val="A94DB30149234D7AB83463EC565C24D3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F4D22C2AB9504ED688B313AF6DD90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EBC12-A829-4BD4-B523-DE4AA23641AE}"/>
      </w:docPartPr>
      <w:docPartBody>
        <w:p w:rsidR="006C2231" w:rsidRDefault="00682AF0" w:rsidP="00682AF0">
          <w:pPr>
            <w:pStyle w:val="F4D22C2AB9504ED688B313AF6DD90096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21756F4027BA47B6AF14FC3479962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CBA78-F87B-4971-B485-A8D93B4B6F47}"/>
      </w:docPartPr>
      <w:docPartBody>
        <w:p w:rsidR="006C2231" w:rsidRDefault="00682AF0" w:rsidP="00682AF0">
          <w:pPr>
            <w:pStyle w:val="21756F4027BA47B6AF14FC34799626B8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950686DAE2734C7CBFD2AFA53BF8E3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DFCB3-558A-4B38-956A-6B2EDE63F039}"/>
      </w:docPartPr>
      <w:docPartBody>
        <w:p w:rsidR="006C2231" w:rsidRDefault="00682AF0" w:rsidP="00682AF0">
          <w:pPr>
            <w:pStyle w:val="950686DAE2734C7CBFD2AFA53BF8E3B1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238BC7F86E964027B301B51F69196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4F990-8AE7-41A6-A10D-01E9E12A80E1}"/>
      </w:docPartPr>
      <w:docPartBody>
        <w:p w:rsidR="006C2231" w:rsidRDefault="00682AF0" w:rsidP="00682AF0">
          <w:pPr>
            <w:pStyle w:val="238BC7F86E964027B301B51F6919666A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8C671DB9EA11477296EFA4015CA7D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7B90F-82BC-42AB-83AF-93ABCD8922C8}"/>
      </w:docPartPr>
      <w:docPartBody>
        <w:p w:rsidR="006C2231" w:rsidRDefault="00682AF0" w:rsidP="00682AF0">
          <w:pPr>
            <w:pStyle w:val="8C671DB9EA11477296EFA4015CA7DFFB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448494801CB74600A9C8E47FEC455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D1507A-DF7D-48D5-BF1C-15985A37B23D}"/>
      </w:docPartPr>
      <w:docPartBody>
        <w:p w:rsidR="006C2231" w:rsidRDefault="00682AF0" w:rsidP="00682AF0">
          <w:pPr>
            <w:pStyle w:val="448494801CB74600A9C8E47FEC455898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2FEC7F5E733D48F988FDA954AF585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61805F-4A31-4B08-86FB-26881A543338}"/>
      </w:docPartPr>
      <w:docPartBody>
        <w:p w:rsidR="006C2231" w:rsidRDefault="00682AF0" w:rsidP="00682AF0">
          <w:pPr>
            <w:pStyle w:val="2FEC7F5E733D48F988FDA954AF585F73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071BAC02EF6D42BDBB0291E5AF9D9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F37EB-BE02-48BB-842E-E96C20F0EC27}"/>
      </w:docPartPr>
      <w:docPartBody>
        <w:p w:rsidR="006C2231" w:rsidRDefault="00682AF0" w:rsidP="00682AF0">
          <w:pPr>
            <w:pStyle w:val="071BAC02EF6D42BDBB0291E5AF9D964C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1F487E0F872D478CA878D0DDDFCD1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5DB2-1692-4103-B4D5-DBCBD80B0268}"/>
      </w:docPartPr>
      <w:docPartBody>
        <w:p w:rsidR="006C2231" w:rsidRDefault="00682AF0" w:rsidP="00682AF0">
          <w:pPr>
            <w:pStyle w:val="1F487E0F872D478CA878D0DDDFCD154A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3F9E4C5A795C407AA9D2343CB1B3F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33225-2989-4E62-81FB-A7DD76D37F10}"/>
      </w:docPartPr>
      <w:docPartBody>
        <w:p w:rsidR="006C2231" w:rsidRDefault="00682AF0" w:rsidP="00682AF0">
          <w:pPr>
            <w:pStyle w:val="3F9E4C5A795C407AA9D2343CB1B3F1F4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E5A91015B982401E86F920523BD2A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15FD1-20E4-473C-8A14-BD59B2A4B6FC}"/>
      </w:docPartPr>
      <w:docPartBody>
        <w:p w:rsidR="006C2231" w:rsidRDefault="00682AF0" w:rsidP="00682AF0">
          <w:pPr>
            <w:pStyle w:val="E5A91015B982401E86F920523BD2A0A5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A963BFF716C64DBA956BE1DA683B2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CFC53-CB58-4A48-BE89-E84A02DB8FE4}"/>
      </w:docPartPr>
      <w:docPartBody>
        <w:p w:rsidR="006C2231" w:rsidRDefault="00682AF0" w:rsidP="00682AF0">
          <w:pPr>
            <w:pStyle w:val="A963BFF716C64DBA956BE1DA683B25D5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EF70F02C5DC54055ADB966EA4FBF0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7C110-3176-437C-BD1B-487D9F632F2F}"/>
      </w:docPartPr>
      <w:docPartBody>
        <w:p w:rsidR="006C2231" w:rsidRDefault="00682AF0" w:rsidP="00682AF0">
          <w:pPr>
            <w:pStyle w:val="EF70F02C5DC54055ADB966EA4FBF020B"/>
          </w:pPr>
          <w:r w:rsidRPr="00116A0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A00000AF" w:usb1="50002048" w:usb2="00000000" w:usb3="00000000" w:csb0="00000111" w:csb1="00000000"/>
  </w:font>
  <w:font w:name="Carli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D1DFD"/>
    <w:rsid w:val="002D1DFD"/>
    <w:rsid w:val="00493CFE"/>
    <w:rsid w:val="00682AF0"/>
    <w:rsid w:val="006C2231"/>
    <w:rsid w:val="00942FB5"/>
    <w:rsid w:val="00BF04F8"/>
    <w:rsid w:val="00CF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A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2AF0"/>
    <w:rPr>
      <w:color w:val="808080"/>
    </w:rPr>
  </w:style>
  <w:style w:type="paragraph" w:customStyle="1" w:styleId="5C1C9D07D49A4B9A9D011433901E7AB8">
    <w:name w:val="5C1C9D07D49A4B9A9D011433901E7AB8"/>
    <w:rsid w:val="002D1DFD"/>
  </w:style>
  <w:style w:type="paragraph" w:customStyle="1" w:styleId="9A8477AEB5A6450EB26A14E3C4365147">
    <w:name w:val="9A8477AEB5A6450EB26A14E3C4365147"/>
    <w:rsid w:val="002D1DFD"/>
  </w:style>
  <w:style w:type="paragraph" w:customStyle="1" w:styleId="92D4E02FF9A94A62ABC7C9499E38B778">
    <w:name w:val="92D4E02FF9A94A62ABC7C9499E38B778"/>
    <w:rsid w:val="002D1DFD"/>
  </w:style>
  <w:style w:type="paragraph" w:customStyle="1" w:styleId="0195401833FF41FB89F6E3E8DEB2BBB3">
    <w:name w:val="0195401833FF41FB89F6E3E8DEB2BBB3"/>
    <w:rsid w:val="002D1DFD"/>
  </w:style>
  <w:style w:type="paragraph" w:customStyle="1" w:styleId="729F5121A7B84B729EC48A35D6B078EE">
    <w:name w:val="729F5121A7B84B729EC48A35D6B078EE"/>
    <w:rsid w:val="002D1DFD"/>
  </w:style>
  <w:style w:type="paragraph" w:customStyle="1" w:styleId="A94DB30149234D7AB83463EC565C24D3">
    <w:name w:val="A94DB30149234D7AB83463EC565C24D3"/>
    <w:rsid w:val="002D1DFD"/>
  </w:style>
  <w:style w:type="paragraph" w:customStyle="1" w:styleId="F4D22C2AB9504ED688B313AF6DD90096">
    <w:name w:val="F4D22C2AB9504ED688B313AF6DD90096"/>
    <w:rsid w:val="00682AF0"/>
  </w:style>
  <w:style w:type="paragraph" w:customStyle="1" w:styleId="21756F4027BA47B6AF14FC34799626B8">
    <w:name w:val="21756F4027BA47B6AF14FC34799626B8"/>
    <w:rsid w:val="00682AF0"/>
  </w:style>
  <w:style w:type="paragraph" w:customStyle="1" w:styleId="950686DAE2734C7CBFD2AFA53BF8E3B1">
    <w:name w:val="950686DAE2734C7CBFD2AFA53BF8E3B1"/>
    <w:rsid w:val="00682AF0"/>
  </w:style>
  <w:style w:type="paragraph" w:customStyle="1" w:styleId="238BC7F86E964027B301B51F6919666A">
    <w:name w:val="238BC7F86E964027B301B51F6919666A"/>
    <w:rsid w:val="00682AF0"/>
  </w:style>
  <w:style w:type="paragraph" w:customStyle="1" w:styleId="8C671DB9EA11477296EFA4015CA7DFFB">
    <w:name w:val="8C671DB9EA11477296EFA4015CA7DFFB"/>
    <w:rsid w:val="00682AF0"/>
  </w:style>
  <w:style w:type="paragraph" w:customStyle="1" w:styleId="448494801CB74600A9C8E47FEC455898">
    <w:name w:val="448494801CB74600A9C8E47FEC455898"/>
    <w:rsid w:val="00682AF0"/>
  </w:style>
  <w:style w:type="paragraph" w:customStyle="1" w:styleId="2FEC7F5E733D48F988FDA954AF585F73">
    <w:name w:val="2FEC7F5E733D48F988FDA954AF585F73"/>
    <w:rsid w:val="00682AF0"/>
  </w:style>
  <w:style w:type="paragraph" w:customStyle="1" w:styleId="071BAC02EF6D42BDBB0291E5AF9D964C">
    <w:name w:val="071BAC02EF6D42BDBB0291E5AF9D964C"/>
    <w:rsid w:val="00682AF0"/>
  </w:style>
  <w:style w:type="paragraph" w:customStyle="1" w:styleId="7D92EB45098045719D937D835575307F">
    <w:name w:val="7D92EB45098045719D937D835575307F"/>
    <w:rsid w:val="00682AF0"/>
  </w:style>
  <w:style w:type="paragraph" w:customStyle="1" w:styleId="1F487E0F872D478CA878D0DDDFCD154A">
    <w:name w:val="1F487E0F872D478CA878D0DDDFCD154A"/>
    <w:rsid w:val="00682AF0"/>
  </w:style>
  <w:style w:type="paragraph" w:customStyle="1" w:styleId="3F9E4C5A795C407AA9D2343CB1B3F1F4">
    <w:name w:val="3F9E4C5A795C407AA9D2343CB1B3F1F4"/>
    <w:rsid w:val="00682AF0"/>
  </w:style>
  <w:style w:type="paragraph" w:customStyle="1" w:styleId="E5A91015B982401E86F920523BD2A0A5">
    <w:name w:val="E5A91015B982401E86F920523BD2A0A5"/>
    <w:rsid w:val="00682AF0"/>
  </w:style>
  <w:style w:type="paragraph" w:customStyle="1" w:styleId="A963BFF716C64DBA956BE1DA683B25D5">
    <w:name w:val="A963BFF716C64DBA956BE1DA683B25D5"/>
    <w:rsid w:val="00682AF0"/>
  </w:style>
  <w:style w:type="paragraph" w:customStyle="1" w:styleId="EF70F02C5DC54055ADB966EA4FBF020B">
    <w:name w:val="EF70F02C5DC54055ADB966EA4FBF020B"/>
    <w:rsid w:val="00682AF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FVLk0SGkPDyz21HhHjTogFtRzg==">CgMxLjAyCGguZ2pkZ3hzOAByITE3dk8xSEY2SEtQRXRKaHFQclp0OXBxWExWVmMwZkRrcQ==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CD2634A-A10F-468B-A92D-C9D5598F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 Thanuja</dc:creator>
  <cp:lastModifiedBy>Windows User</cp:lastModifiedBy>
  <cp:revision>2</cp:revision>
  <dcterms:created xsi:type="dcterms:W3CDTF">2025-08-13T10:35:00Z</dcterms:created>
  <dcterms:modified xsi:type="dcterms:W3CDTF">2025-08-13T10:35:00Z</dcterms:modified>
</cp:coreProperties>
</file>